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C0484" w14:textId="77777777" w:rsidR="00147E6A" w:rsidRPr="00CA7129" w:rsidRDefault="00147E6A" w:rsidP="002722C8">
      <w:pPr>
        <w:pStyle w:val="Ttulo4"/>
        <w:tabs>
          <w:tab w:val="left" w:pos="1985"/>
        </w:tabs>
        <w:jc w:val="center"/>
        <w:rPr>
          <w:rFonts w:ascii="Arial" w:hAnsi="Arial" w:cs="Arial"/>
          <w:i w:val="0"/>
          <w:sz w:val="20"/>
        </w:rPr>
      </w:pPr>
      <w:bookmarkStart w:id="0" w:name="_Hlk87359135"/>
      <w:r w:rsidRPr="00CA7129">
        <w:rPr>
          <w:rFonts w:ascii="Arial" w:hAnsi="Arial" w:cs="Arial"/>
          <w:i w:val="0"/>
          <w:sz w:val="20"/>
        </w:rPr>
        <w:t>TERMO DE REFERÊNCIA</w:t>
      </w:r>
    </w:p>
    <w:p w14:paraId="0242636D" w14:textId="77777777" w:rsidR="0094648B" w:rsidRPr="00CA7129" w:rsidRDefault="0094648B" w:rsidP="002722C8">
      <w:pPr>
        <w:jc w:val="center"/>
      </w:pPr>
    </w:p>
    <w:p w14:paraId="6998F10A" w14:textId="168DF260" w:rsidR="0094648B" w:rsidRPr="00AD5D1E" w:rsidRDefault="0094648B" w:rsidP="002722C8">
      <w:pPr>
        <w:jc w:val="center"/>
      </w:pPr>
      <w:r w:rsidRPr="00AD5D1E">
        <w:t>Versão</w:t>
      </w:r>
      <w:r w:rsidR="00903B18" w:rsidRPr="00AD5D1E">
        <w:t>:</w:t>
      </w:r>
      <w:r w:rsidR="004E4960" w:rsidRPr="00AD5D1E">
        <w:t xml:space="preserve"> #0</w:t>
      </w:r>
      <w:r w:rsidR="00697743" w:rsidRPr="00AD5D1E">
        <w:t>1</w:t>
      </w:r>
      <w:r w:rsidR="00883CBB">
        <w:t>.1</w:t>
      </w:r>
      <w:r w:rsidR="00697743" w:rsidRPr="00AD5D1E">
        <w:t>/2025</w:t>
      </w:r>
    </w:p>
    <w:p w14:paraId="2235109A" w14:textId="7DDC37B2" w:rsidR="008D4D62" w:rsidRPr="00AD5D1E" w:rsidRDefault="008D4D62" w:rsidP="00B2333F">
      <w:pPr>
        <w:spacing w:after="160" w:line="259" w:lineRule="auto"/>
        <w:jc w:val="both"/>
        <w:rPr>
          <w:rFonts w:ascii="Arial" w:hAnsi="Arial" w:cs="Arial"/>
          <w:b/>
        </w:rP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proofErr w:type="spellStart"/>
      <w:r w:rsidRPr="00CA7129">
        <w:rPr>
          <w:rFonts w:ascii="Arial" w:hAnsi="Arial" w:cs="Arial"/>
          <w:b/>
          <w:bCs/>
          <w:i/>
          <w:iCs/>
        </w:rPr>
        <w:t>Automated</w:t>
      </w:r>
      <w:proofErr w:type="spellEnd"/>
      <w:r w:rsidRPr="00CA7129">
        <w:rPr>
          <w:rFonts w:ascii="Arial" w:hAnsi="Arial" w:cs="Arial"/>
          <w:b/>
          <w:bCs/>
          <w:i/>
          <w:iCs/>
        </w:rPr>
        <w:t xml:space="preserve">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0D94CC3B" w14:textId="772AE62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anterior;</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3DA8CA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 </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22C86AC9" w14:textId="5D583C4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00A26101" w:rsidRPr="00CA7129">
        <w:rPr>
          <w:rFonts w:ascii="Arial" w:hAnsi="Arial" w:cs="Arial"/>
        </w:rPr>
        <w:t>:</w:t>
      </w:r>
      <w:r w:rsidRPr="00CA7129">
        <w:rPr>
          <w:rFonts w:ascii="Arial" w:hAnsi="Arial" w:cs="Arial"/>
        </w:rPr>
        <w:t xml:space="preserve"> Unidade CAIXA, CCA e UL suprida com numerário do BB, das demais IF ou de outra Agência da CAIXA na cidade ou região;</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lastRenderedPageBreak/>
        <w:t>Phishing</w:t>
      </w:r>
      <w:proofErr w:type="spellEnd"/>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Privacy</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4F159415" w14:textId="5A77ABE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00B02422" w:rsidRPr="00CA7129">
        <w:rPr>
          <w:rFonts w:ascii="Arial" w:hAnsi="Arial" w:cs="Arial"/>
        </w:rPr>
        <w:t>:</w:t>
      </w:r>
      <w:r w:rsidRPr="00CA7129">
        <w:rPr>
          <w:rFonts w:ascii="Arial" w:hAnsi="Arial" w:cs="Arial"/>
        </w:rPr>
        <w:t xml:space="preserve">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09DED621" w14:textId="691BF48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Secure</w:t>
      </w:r>
      <w:proofErr w:type="spellEnd"/>
      <w:r w:rsidRPr="00CA7129">
        <w:rPr>
          <w:rFonts w:ascii="Arial" w:hAnsi="Arial" w:cs="Arial"/>
          <w:b/>
          <w:bCs/>
          <w:i/>
          <w:iCs/>
        </w:rPr>
        <w:t xml:space="preserve"> </w:t>
      </w:r>
      <w:proofErr w:type="spellStart"/>
      <w:r w:rsidRPr="00CA7129">
        <w:rPr>
          <w:rFonts w:ascii="Arial" w:hAnsi="Arial" w:cs="Arial"/>
          <w:b/>
          <w:bCs/>
          <w:i/>
          <w:iCs/>
        </w:rPr>
        <w:t>by</w:t>
      </w:r>
      <w:proofErr w:type="spellEnd"/>
      <w:r w:rsidRPr="00CA7129">
        <w:rPr>
          <w:rFonts w:ascii="Arial" w:hAnsi="Arial" w:cs="Arial"/>
          <w:b/>
          <w:bCs/>
          <w:i/>
          <w:iCs/>
        </w:rPr>
        <w:t xml:space="preserve"> Design</w:t>
      </w:r>
      <w:r w:rsidR="004E4960"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gramStart"/>
      <w:r w:rsidRPr="00CA7129">
        <w:rPr>
          <w:rFonts w:ascii="Arial" w:hAnsi="Arial" w:cs="Arial"/>
          <w:b/>
          <w:bCs/>
        </w:rPr>
        <w:t>SISFIN.EXTRANET.CAIXA</w:t>
      </w:r>
      <w:proofErr w:type="gramEnd"/>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09BCD6E8" w14:textId="438816DD" w:rsidR="004E182E"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004E4960" w:rsidRPr="00CA7129">
        <w:rPr>
          <w:rFonts w:ascii="Arial" w:hAnsi="Arial" w:cs="Arial"/>
        </w:rPr>
        <w:t>:</w:t>
      </w:r>
      <w:r w:rsidRPr="00CA7129">
        <w:rPr>
          <w:rFonts w:ascii="Arial" w:hAnsi="Arial" w:cs="Arial"/>
        </w:rPr>
        <w:t xml:space="preserve"> </w:t>
      </w:r>
      <w:r w:rsidRPr="005F3242">
        <w:rPr>
          <w:rFonts w:ascii="Arial" w:hAnsi="Arial" w:cs="Arial"/>
        </w:rPr>
        <w:t>evento que aciona a cobertura de um seguro contratado</w:t>
      </w:r>
      <w:r w:rsidR="005F3242" w:rsidRPr="005F3242">
        <w:rPr>
          <w:rFonts w:ascii="Arial" w:hAnsi="Arial" w:cs="Arial"/>
        </w:rPr>
        <w:t>;</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proofErr w:type="spellStart"/>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proofErr w:type="spellEnd"/>
      <w:r w:rsidR="001D5BC3" w:rsidRPr="00CA7129">
        <w:rPr>
          <w:rFonts w:ascii="Arial" w:hAnsi="Arial" w:cs="Arial"/>
        </w:rPr>
        <w:t>:</w:t>
      </w:r>
      <w:r w:rsidRPr="00CA7129">
        <w:rPr>
          <w:rFonts w:ascii="Arial" w:hAnsi="Arial" w:cs="Arial"/>
        </w:rPr>
        <w:t xml:space="preserve"> Tipo de </w:t>
      </w:r>
      <w:proofErr w:type="spellStart"/>
      <w:r w:rsidRPr="00CA7129">
        <w:rPr>
          <w:rFonts w:ascii="Arial" w:hAnsi="Arial" w:cs="Arial"/>
        </w:rPr>
        <w:t>Phishing</w:t>
      </w:r>
      <w:proofErr w:type="spellEnd"/>
      <w:r w:rsidRPr="00CA7129">
        <w:rPr>
          <w:rFonts w:ascii="Arial" w:hAnsi="Arial" w:cs="Arial"/>
        </w:rPr>
        <w:t xml:space="preserve"> que envolve uma mensagem de texto, na maioria das vezes, através de SMS (Short </w:t>
      </w:r>
      <w:proofErr w:type="spellStart"/>
      <w:r w:rsidRPr="00CA7129">
        <w:rPr>
          <w:rFonts w:ascii="Arial" w:hAnsi="Arial" w:cs="Arial"/>
        </w:rPr>
        <w:t>Message</w:t>
      </w:r>
      <w:proofErr w:type="spellEnd"/>
      <w:r w:rsidRPr="00CA7129">
        <w:rPr>
          <w:rFonts w:ascii="Arial" w:hAnsi="Arial" w:cs="Arial"/>
        </w:rPr>
        <w:t xml:space="preserve"> Service) ou número de telefone;</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55EA094B"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no âmbito do estado d</w:t>
      </w:r>
      <w:r w:rsidR="009A2634">
        <w:rPr>
          <w:rFonts w:ascii="Arial" w:hAnsi="Arial" w:cs="Arial"/>
        </w:rPr>
        <w:t>o Mato Grosso do Sul</w:t>
      </w:r>
      <w:r w:rsidRPr="0005513B">
        <w:rPr>
          <w:rFonts w:ascii="Arial" w:hAnsi="Arial" w:cs="Arial"/>
        </w:rPr>
        <w:t>, ite</w:t>
      </w:r>
      <w:r w:rsidR="00E41FA8">
        <w:rPr>
          <w:rFonts w:ascii="Arial" w:hAnsi="Arial" w:cs="Arial"/>
        </w:rPr>
        <w:t xml:space="preserve">m </w:t>
      </w:r>
      <w:r w:rsidR="009A2634">
        <w:rPr>
          <w:rFonts w:ascii="Arial" w:hAnsi="Arial" w:cs="Arial"/>
        </w:rPr>
        <w:t>Corumbá.</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w:t>
      </w:r>
      <w:proofErr w:type="spellStart"/>
      <w:r w:rsidRPr="00CA7129">
        <w:rPr>
          <w:rFonts w:ascii="Arial" w:hAnsi="Arial" w:cs="Arial"/>
        </w:rPr>
        <w:t>calcográfica</w:t>
      </w:r>
      <w:proofErr w:type="spellEnd"/>
      <w:r w:rsidRPr="00CA7129">
        <w:rPr>
          <w:rFonts w:ascii="Arial" w:hAnsi="Arial" w:cs="Arial"/>
        </w:rPr>
        <w:t xml:space="preserve">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w:t>
      </w:r>
      <w:proofErr w:type="spellStart"/>
      <w:r w:rsidRPr="005F5EED">
        <w:rPr>
          <w:rFonts w:cs="Arial"/>
          <w:sz w:val="20"/>
          <w:u w:val="none"/>
        </w:rPr>
        <w:t>ram</w:t>
      </w:r>
      <w:proofErr w:type="spellEnd"/>
      <w:r w:rsidRPr="005F5EED">
        <w:rPr>
          <w:rFonts w:cs="Arial"/>
          <w:sz w:val="20"/>
          <w:u w:val="none"/>
        </w:rPr>
        <w:t>)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w:t>
      </w:r>
      <w:proofErr w:type="spellStart"/>
      <w:r w:rsidRPr="005F5EED">
        <w:rPr>
          <w:rFonts w:cs="Arial"/>
          <w:sz w:val="20"/>
          <w:u w:val="none"/>
        </w:rPr>
        <w:t>ram</w:t>
      </w:r>
      <w:proofErr w:type="spellEnd"/>
      <w:r w:rsidRPr="005F5EED">
        <w:rPr>
          <w:rFonts w:cs="Arial"/>
          <w:sz w:val="20"/>
          <w:u w:val="none"/>
        </w:rPr>
        <w:t>)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r w:rsidR="008F10BE" w:rsidRPr="0013270C">
        <w:rPr>
          <w:rFonts w:cs="Arial"/>
          <w:b/>
          <w:sz w:val="20"/>
          <w:u w:val="none"/>
        </w:rPr>
        <w:t>emalotamento</w:t>
      </w:r>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O emalotamento de cédulas deve ser efetuado por centena e o emalotamento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onde deverá constar obrigatoriamente: a origem, o valor e tipo de ocorrência, indicando o(s) milheiro(s) e a(s) centena(s) em que foi(</w:t>
      </w:r>
      <w:proofErr w:type="spellStart"/>
      <w:r w:rsidRPr="00CA7129">
        <w:rPr>
          <w:rFonts w:ascii="Arial" w:hAnsi="Arial" w:cs="Arial"/>
        </w:rPr>
        <w:t>ram</w:t>
      </w:r>
      <w:proofErr w:type="spellEnd"/>
      <w:r w:rsidRPr="00CA7129">
        <w:rPr>
          <w:rFonts w:ascii="Arial" w:hAnsi="Arial" w:cs="Arial"/>
        </w:rPr>
        <w:t xml:space="preserve">)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w:t>
      </w:r>
      <w:proofErr w:type="spellStart"/>
      <w:r w:rsidRPr="008910F9">
        <w:rPr>
          <w:rFonts w:ascii="Arial" w:hAnsi="Arial" w:cs="Arial"/>
        </w:rPr>
        <w:t>ram</w:t>
      </w:r>
      <w:proofErr w:type="spellEnd"/>
      <w:r w:rsidRPr="008910F9">
        <w:rPr>
          <w:rFonts w:ascii="Arial" w:hAnsi="Arial" w:cs="Arial"/>
        </w:rPr>
        <w:t xml:space="preserve">)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1DA02D0E" w:rsidR="00A21E45" w:rsidRPr="008409DA" w:rsidRDefault="00A21E45" w:rsidP="00B2333F">
      <w:pPr>
        <w:tabs>
          <w:tab w:val="left" w:pos="993"/>
        </w:tabs>
        <w:ind w:left="993"/>
        <w:jc w:val="both"/>
        <w:rPr>
          <w:rFonts w:ascii="Arial" w:hAnsi="Arial" w:cs="Arial"/>
        </w:rPr>
      </w:pPr>
      <w:r w:rsidRPr="008409DA">
        <w:rPr>
          <w:rFonts w:ascii="Arial" w:hAnsi="Arial" w:cs="Arial"/>
        </w:rPr>
        <w:t>Base Operacional</w:t>
      </w:r>
      <w:r w:rsidR="00B834F8" w:rsidRPr="008409DA">
        <w:rPr>
          <w:rFonts w:ascii="Arial" w:hAnsi="Arial" w:cs="Arial"/>
        </w:rPr>
        <w:t>:</w:t>
      </w:r>
      <w:r w:rsidR="00EC1784" w:rsidRPr="008409DA">
        <w:rPr>
          <w:rFonts w:ascii="Arial" w:hAnsi="Arial" w:cs="Arial"/>
        </w:rPr>
        <w:t xml:space="preserve"> </w:t>
      </w:r>
      <w:r w:rsidR="00795E90" w:rsidRPr="008409DA">
        <w:rPr>
          <w:rFonts w:ascii="Arial" w:hAnsi="Arial" w:cs="Arial"/>
        </w:rPr>
        <w:t>Corumbá/MS</w:t>
      </w:r>
    </w:p>
    <w:p w14:paraId="0B0192FC" w14:textId="6BE411B9" w:rsidR="00A21E45" w:rsidRPr="008409DA" w:rsidRDefault="00A21E45" w:rsidP="00B2333F">
      <w:pPr>
        <w:tabs>
          <w:tab w:val="left" w:pos="993"/>
        </w:tabs>
        <w:ind w:left="993"/>
        <w:jc w:val="both"/>
        <w:rPr>
          <w:rFonts w:ascii="Arial" w:hAnsi="Arial" w:cs="Arial"/>
        </w:rPr>
      </w:pPr>
      <w:r w:rsidRPr="008409DA">
        <w:rPr>
          <w:rFonts w:ascii="Arial" w:hAnsi="Arial" w:cs="Arial"/>
        </w:rPr>
        <w:t xml:space="preserve">a) cofre-forte/casa-forte: </w:t>
      </w:r>
      <w:r w:rsidR="00154503" w:rsidRPr="008409DA">
        <w:rPr>
          <w:rFonts w:ascii="Arial" w:hAnsi="Arial" w:cs="Arial"/>
        </w:rPr>
        <w:t>R$</w:t>
      </w:r>
      <w:r w:rsidR="00DB3855" w:rsidRPr="008409DA">
        <w:rPr>
          <w:rFonts w:ascii="Arial" w:hAnsi="Arial" w:cs="Arial"/>
        </w:rPr>
        <w:t xml:space="preserve"> </w:t>
      </w:r>
      <w:r w:rsidR="007A55C9">
        <w:rPr>
          <w:rFonts w:ascii="Arial" w:hAnsi="Arial" w:cs="Arial"/>
        </w:rPr>
        <w:t>13.240.810,60</w:t>
      </w:r>
    </w:p>
    <w:p w14:paraId="56707F26" w14:textId="296A85BC" w:rsidR="00A21E45" w:rsidRPr="008409DA" w:rsidRDefault="00A21E45" w:rsidP="00B2333F">
      <w:pPr>
        <w:tabs>
          <w:tab w:val="left" w:pos="993"/>
        </w:tabs>
        <w:ind w:left="993"/>
        <w:jc w:val="both"/>
        <w:rPr>
          <w:rFonts w:ascii="Arial" w:hAnsi="Arial" w:cs="Arial"/>
          <w:color w:val="FF0000"/>
        </w:rPr>
      </w:pPr>
      <w:r w:rsidRPr="008409DA">
        <w:rPr>
          <w:rFonts w:ascii="Arial" w:hAnsi="Arial" w:cs="Arial"/>
        </w:rPr>
        <w:t xml:space="preserve">b) tesouraria: </w:t>
      </w:r>
      <w:r w:rsidR="008F50A1" w:rsidRPr="008409DA">
        <w:rPr>
          <w:rFonts w:ascii="Arial" w:hAnsi="Arial" w:cs="Arial"/>
        </w:rPr>
        <w:t xml:space="preserve">R$ </w:t>
      </w:r>
      <w:r w:rsidR="00CA676A" w:rsidRPr="008409DA">
        <w:rPr>
          <w:rFonts w:ascii="Arial" w:hAnsi="Arial" w:cs="Arial"/>
        </w:rPr>
        <w:t>_____________________</w:t>
      </w:r>
    </w:p>
    <w:p w14:paraId="34CAB816" w14:textId="47B1203F" w:rsidR="00A21E45" w:rsidRPr="008409DA" w:rsidRDefault="00A21E45" w:rsidP="00B2333F">
      <w:pPr>
        <w:tabs>
          <w:tab w:val="left" w:pos="993"/>
        </w:tabs>
        <w:ind w:left="993"/>
        <w:jc w:val="both"/>
        <w:rPr>
          <w:rFonts w:ascii="Arial" w:hAnsi="Arial" w:cs="Arial"/>
        </w:rPr>
      </w:pPr>
      <w:r w:rsidRPr="008409DA">
        <w:rPr>
          <w:rFonts w:ascii="Arial" w:hAnsi="Arial" w:cs="Arial"/>
        </w:rPr>
        <w:t xml:space="preserve">c) carro-forte – Rotineiro para Áreas Urbanas e Intermunicipais: </w:t>
      </w:r>
      <w:r w:rsidR="00AB3AF9" w:rsidRPr="008409DA">
        <w:rPr>
          <w:rFonts w:ascii="Arial" w:hAnsi="Arial" w:cs="Arial"/>
        </w:rPr>
        <w:t xml:space="preserve">R$ </w:t>
      </w:r>
      <w:r w:rsidR="00E169DC">
        <w:rPr>
          <w:rFonts w:ascii="Arial" w:hAnsi="Arial" w:cs="Arial"/>
        </w:rPr>
        <w:t>5.0</w:t>
      </w:r>
      <w:r w:rsidR="001E1D43" w:rsidRPr="008409DA">
        <w:rPr>
          <w:rFonts w:ascii="Arial" w:hAnsi="Arial" w:cs="Arial"/>
        </w:rPr>
        <w:t>00.000,00</w:t>
      </w:r>
    </w:p>
    <w:p w14:paraId="6004F151" w14:textId="7A5D1F3D" w:rsidR="00A21E45" w:rsidRPr="008409DA" w:rsidRDefault="00A21E45" w:rsidP="00B2333F">
      <w:pPr>
        <w:tabs>
          <w:tab w:val="left" w:pos="993"/>
        </w:tabs>
        <w:ind w:left="993"/>
        <w:jc w:val="both"/>
        <w:rPr>
          <w:rFonts w:ascii="Arial" w:hAnsi="Arial" w:cs="Arial"/>
        </w:rPr>
      </w:pPr>
      <w:r w:rsidRPr="008409DA">
        <w:rPr>
          <w:rFonts w:ascii="Arial" w:hAnsi="Arial" w:cs="Arial"/>
        </w:rPr>
        <w:t xml:space="preserve">d) carro-forte – Ponta a Ponta: </w:t>
      </w:r>
      <w:r w:rsidR="008F50A1" w:rsidRPr="008409DA">
        <w:rPr>
          <w:rFonts w:ascii="Arial" w:hAnsi="Arial" w:cs="Arial"/>
        </w:rPr>
        <w:t xml:space="preserve">R$ </w:t>
      </w:r>
      <w:r w:rsidR="000216AB" w:rsidRPr="008409DA">
        <w:rPr>
          <w:rFonts w:ascii="Arial" w:hAnsi="Arial" w:cs="Arial"/>
        </w:rPr>
        <w:t>5.000.000,00</w:t>
      </w:r>
    </w:p>
    <w:p w14:paraId="358FC2B9" w14:textId="59D2DEE7" w:rsidR="00A748A4" w:rsidRPr="00CA7129" w:rsidRDefault="00A748A4" w:rsidP="00B2333F">
      <w:pPr>
        <w:tabs>
          <w:tab w:val="left" w:pos="993"/>
        </w:tabs>
        <w:ind w:left="993"/>
        <w:jc w:val="both"/>
        <w:rPr>
          <w:rFonts w:ascii="Arial" w:hAnsi="Arial" w:cs="Arial"/>
        </w:rPr>
      </w:pPr>
      <w:r w:rsidRPr="008409DA">
        <w:rPr>
          <w:rFonts w:ascii="Arial" w:hAnsi="Arial" w:cs="Arial"/>
        </w:rPr>
        <w:t xml:space="preserve">e) limite de calçada </w:t>
      </w:r>
      <w:r w:rsidR="004D5702" w:rsidRPr="008409DA">
        <w:rPr>
          <w:rFonts w:ascii="Arial" w:hAnsi="Arial" w:cs="Arial"/>
        </w:rPr>
        <w:t xml:space="preserve">R$ </w:t>
      </w:r>
      <w:r w:rsidR="00CA676A" w:rsidRPr="008409DA">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0B0CCBA9"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w:t>
      </w:r>
      <w:proofErr w:type="spellStart"/>
      <w:r w:rsidR="00147E6A" w:rsidRPr="00CA7129">
        <w:rPr>
          <w:rFonts w:ascii="Arial" w:hAnsi="Arial" w:cs="Arial"/>
        </w:rPr>
        <w:t>is</w:t>
      </w:r>
      <w:proofErr w:type="spellEnd"/>
      <w:r w:rsidR="00147E6A" w:rsidRPr="00CA7129">
        <w:rPr>
          <w:rFonts w:ascii="Arial" w:hAnsi="Arial" w:cs="Arial"/>
        </w:rPr>
        <w:t xml:space="preserve">) da </w:t>
      </w:r>
      <w:r w:rsidR="00882EF4" w:rsidRPr="00CA7129">
        <w:rPr>
          <w:rFonts w:ascii="Arial" w:hAnsi="Arial" w:cs="Arial"/>
        </w:rPr>
        <w:t>CONTRATADA</w:t>
      </w:r>
      <w:r w:rsidRPr="00CA7129">
        <w:rPr>
          <w:rFonts w:ascii="Arial" w:hAnsi="Arial" w:cs="Arial"/>
        </w:rPr>
        <w:t xml:space="preserve"> deverá(</w:t>
      </w:r>
      <w:proofErr w:type="spellStart"/>
      <w:r w:rsidRPr="00CA7129">
        <w:rPr>
          <w:rFonts w:ascii="Arial" w:hAnsi="Arial" w:cs="Arial"/>
        </w:rPr>
        <w:t>ão</w:t>
      </w:r>
      <w:proofErr w:type="spellEnd"/>
      <w:r w:rsidRPr="00CA7129">
        <w:rPr>
          <w:rFonts w:ascii="Arial" w:hAnsi="Arial" w:cs="Arial"/>
        </w:rPr>
        <w:t>)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em</w:t>
      </w:r>
      <w:r w:rsidR="00DB3855">
        <w:rPr>
          <w:rFonts w:ascii="Arial" w:hAnsi="Arial" w:cs="Arial"/>
        </w:rPr>
        <w:t xml:space="preserve"> </w:t>
      </w:r>
      <w:r w:rsidR="00823B2F">
        <w:rPr>
          <w:rFonts w:ascii="Arial" w:hAnsi="Arial" w:cs="Arial"/>
        </w:rPr>
        <w:t>Corumbá/MS</w:t>
      </w:r>
      <w:r w:rsidR="00DB3855">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w:t>
      </w:r>
      <w:proofErr w:type="spellStart"/>
      <w:r w:rsidR="00862313" w:rsidRPr="00CA7129">
        <w:rPr>
          <w:rFonts w:ascii="Arial" w:hAnsi="Arial" w:cs="Arial"/>
        </w:rPr>
        <w:t>ões</w:t>
      </w:r>
      <w:proofErr w:type="spellEnd"/>
      <w:r w:rsidR="00862313" w:rsidRPr="00CA7129">
        <w:rPr>
          <w:rFonts w:ascii="Arial" w:hAnsi="Arial" w:cs="Arial"/>
        </w:rPr>
        <w:t>);</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proofErr w:type="spellStart"/>
      <w:r w:rsidR="00AD1032" w:rsidRPr="00CA7129">
        <w:rPr>
          <w:rFonts w:ascii="Arial" w:hAnsi="Arial" w:cs="Arial"/>
        </w:rPr>
        <w:t>lém</w:t>
      </w:r>
      <w:proofErr w:type="spellEnd"/>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w:t>
      </w:r>
      <w:proofErr w:type="gramStart"/>
      <w:r w:rsidR="00147E6A" w:rsidRPr="00CA7129">
        <w:rPr>
          <w:rFonts w:ascii="Arial" w:hAnsi="Arial" w:cs="Arial"/>
        </w:rPr>
        <w:t>SISFIN.EXTRANET.CAIXA</w:t>
      </w:r>
      <w:proofErr w:type="gramEnd"/>
      <w:r w:rsidR="00147E6A" w:rsidRPr="00CA7129">
        <w:rPr>
          <w:rFonts w:ascii="Arial" w:hAnsi="Arial" w:cs="Arial"/>
        </w:rPr>
        <w:t>),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proofErr w:type="spellStart"/>
            <w:r w:rsidR="00373AFA" w:rsidRPr="00E25B98">
              <w:rPr>
                <w:rFonts w:ascii="Arial" w:hAnsi="Arial" w:cs="Arial"/>
                <w:color w:val="000000"/>
                <w:sz w:val="18"/>
                <w:szCs w:val="18"/>
              </w:rPr>
              <w:t>nr</w:t>
            </w:r>
            <w:proofErr w:type="spellEnd"/>
            <w:r w:rsidR="00373AFA" w:rsidRPr="00E25B98">
              <w:rPr>
                <w:rFonts w:ascii="Arial" w:hAnsi="Arial" w:cs="Arial"/>
                <w:color w:val="000000"/>
                <w:sz w:val="18"/>
                <w:szCs w:val="18"/>
              </w:rPr>
              <w:t xml:space="preserve">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acesso ao </w:t>
      </w:r>
      <w:proofErr w:type="gramStart"/>
      <w:r w:rsidRPr="00CA7129">
        <w:rPr>
          <w:rFonts w:ascii="Arial" w:hAnsi="Arial" w:cs="Arial"/>
        </w:rPr>
        <w:t>SISFIN.EXTRANET.CAIXA</w:t>
      </w:r>
      <w:proofErr w:type="gramEnd"/>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0556EDF3" w:rsidR="00305EAA" w:rsidRDefault="00FE0279" w:rsidP="00B2333F">
      <w:pPr>
        <w:pStyle w:val="Ttulo"/>
        <w:tabs>
          <w:tab w:val="left" w:pos="993"/>
        </w:tabs>
        <w:ind w:left="993"/>
        <w:jc w:val="both"/>
        <w:rPr>
          <w:rStyle w:val="Ttulo1Char"/>
          <w:rFonts w:cs="Arial"/>
          <w:bCs/>
          <w:sz w:val="20"/>
          <w:u w:val="none"/>
        </w:rPr>
      </w:pPr>
      <w:r w:rsidRPr="00FE0279">
        <w:rPr>
          <w:rStyle w:val="Ttulo1Char"/>
          <w:rFonts w:cs="Arial"/>
          <w:bCs/>
          <w:noProof/>
          <w:sz w:val="20"/>
          <w:u w:val="none"/>
        </w:rPr>
        <w:drawing>
          <wp:inline distT="0" distB="0" distL="0" distR="0" wp14:anchorId="72F32ECF" wp14:editId="794A46DA">
            <wp:extent cx="5068389" cy="896191"/>
            <wp:effectExtent l="0" t="0" r="0" b="0"/>
            <wp:docPr id="33440006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00063" name=""/>
                    <pic:cNvPicPr/>
                  </pic:nvPicPr>
                  <pic:blipFill>
                    <a:blip r:embed="rId11"/>
                    <a:stretch>
                      <a:fillRect/>
                    </a:stretch>
                  </pic:blipFill>
                  <pic:spPr>
                    <a:xfrm>
                      <a:off x="0" y="0"/>
                      <a:ext cx="5085472" cy="899212"/>
                    </a:xfrm>
                    <a:prstGeom prst="rect">
                      <a:avLst/>
                    </a:prstGeom>
                  </pic:spPr>
                </pic:pic>
              </a:graphicData>
            </a:graphic>
          </wp:inline>
        </w:drawing>
      </w:r>
    </w:p>
    <w:p w14:paraId="689A1ADD" w14:textId="77777777" w:rsidR="00305EAA" w:rsidRDefault="00305EAA" w:rsidP="000F59C0">
      <w:pPr>
        <w:pStyle w:val="Ttulo"/>
        <w:tabs>
          <w:tab w:val="left" w:pos="993"/>
        </w:tabs>
        <w:jc w:val="both"/>
        <w:rPr>
          <w:rStyle w:val="Ttulo1Char"/>
          <w:rFonts w:cs="Arial"/>
          <w:bCs/>
          <w:sz w:val="20"/>
          <w:u w:val="none"/>
        </w:rPr>
      </w:pPr>
    </w:p>
    <w:p w14:paraId="4D39B354" w14:textId="77777777" w:rsidR="000E1751" w:rsidRDefault="000E1751"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 xml:space="preserve">o valor total das </w:t>
      </w:r>
      <w:r w:rsidR="00F63981" w:rsidRPr="00CA7129">
        <w:rPr>
          <w:rFonts w:ascii="Arial" w:hAnsi="Arial" w:cs="Arial"/>
        </w:rPr>
        <w:lastRenderedPageBreak/>
        <w:t>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lastRenderedPageBreak/>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w:t>
      </w:r>
      <w:r w:rsidRPr="0098210B">
        <w:rPr>
          <w:rFonts w:ascii="Arial" w:hAnsi="Arial" w:cs="Arial"/>
        </w:rPr>
        <w:lastRenderedPageBreak/>
        <w:t xml:space="preserve">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lastRenderedPageBreak/>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w:t>
      </w:r>
      <w:proofErr w:type="spellStart"/>
      <w:r w:rsidRPr="00582735">
        <w:rPr>
          <w:rFonts w:ascii="Arial" w:hAnsi="Arial" w:cs="Arial"/>
        </w:rPr>
        <w:t>privacy</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e </w:t>
      </w:r>
      <w:proofErr w:type="spellStart"/>
      <w:r w:rsidRPr="00582735">
        <w:rPr>
          <w:rFonts w:ascii="Arial" w:hAnsi="Arial" w:cs="Arial"/>
        </w:rPr>
        <w:t>secure</w:t>
      </w:r>
      <w:proofErr w:type="spellEnd"/>
      <w:r w:rsidRPr="00582735">
        <w:rPr>
          <w:rFonts w:ascii="Arial" w:hAnsi="Arial" w:cs="Arial"/>
        </w:rPr>
        <w:t xml:space="preserve"> </w:t>
      </w:r>
      <w:proofErr w:type="spellStart"/>
      <w:r w:rsidRPr="00582735">
        <w:rPr>
          <w:rFonts w:ascii="Arial" w:hAnsi="Arial" w:cs="Arial"/>
        </w:rPr>
        <w:t>by</w:t>
      </w:r>
      <w:proofErr w:type="spellEnd"/>
      <w:r w:rsidRPr="00582735">
        <w:rPr>
          <w:rFonts w:ascii="Arial" w:hAnsi="Arial" w:cs="Arial"/>
        </w:rPr>
        <w:t xml:space="preserve">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lastRenderedPageBreak/>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auxiliará a CONTRATANTE com as informações necessárias para cumprimento de suas obrigações junto à Autoridade Nacional de Proteção de Dados </w:t>
      </w:r>
      <w:r w:rsidRPr="0064755F">
        <w:rPr>
          <w:rFonts w:ascii="Arial" w:hAnsi="Arial" w:cs="Arial"/>
        </w:rPr>
        <w:lastRenderedPageBreak/>
        <w:t>(ANPD)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B2333F">
      <w:pPr>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B2333F">
      <w:pPr>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 xml:space="preserve">Cédula suspeita de </w:t>
      </w:r>
      <w:proofErr w:type="spellStart"/>
      <w:r w:rsidRPr="00CA7129">
        <w:rPr>
          <w:rFonts w:ascii="Arial" w:hAnsi="Arial" w:cs="Arial"/>
        </w:rPr>
        <w:t>entintamento</w:t>
      </w:r>
      <w:proofErr w:type="spellEnd"/>
      <w:r w:rsidRPr="00CA7129">
        <w:rPr>
          <w:rFonts w:ascii="Arial" w:hAnsi="Arial" w:cs="Arial"/>
        </w:rPr>
        <w:t xml:space="preserve">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proofErr w:type="spellStart"/>
      <w:r w:rsidRPr="00CA7129">
        <w:rPr>
          <w:rFonts w:cs="Arial"/>
          <w:bCs/>
        </w:rPr>
        <w:t>GTVe</w:t>
      </w:r>
      <w:proofErr w:type="spellEnd"/>
      <w:r w:rsidRPr="00CA7129">
        <w:rPr>
          <w:rFonts w:cs="Arial"/>
          <w:bCs/>
        </w:rPr>
        <w:t>: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LAN-to-LAN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 xml:space="preserve">Nova conexão física independente poderá ser solicitada pela Caixa no caso </w:t>
      </w:r>
      <w:proofErr w:type="gramStart"/>
      <w:r w:rsidR="00523643" w:rsidRPr="00523643">
        <w:rPr>
          <w:rFonts w:ascii="Arial" w:hAnsi="Arial" w:cs="Arial"/>
        </w:rPr>
        <w:t>da</w:t>
      </w:r>
      <w:proofErr w:type="gramEnd"/>
      <w:r w:rsidR="00523643" w:rsidRPr="00523643">
        <w:rPr>
          <w:rFonts w:ascii="Arial" w:hAnsi="Arial" w:cs="Arial"/>
        </w:rPr>
        <w:t xml:space="preserve">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1.3.8 As conexões devem possibilitar a ativação de roteamento dinâmico baseado em BGP (Border Gateway Protocol).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site-to-site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DEEAB" w14:textId="77777777" w:rsidR="00D42E21" w:rsidRDefault="00D42E21" w:rsidP="00147E6A">
      <w:r>
        <w:separator/>
      </w:r>
    </w:p>
  </w:endnote>
  <w:endnote w:type="continuationSeparator" w:id="0">
    <w:p w14:paraId="6D2D1C6B" w14:textId="77777777" w:rsidR="00D42E21" w:rsidRDefault="00D42E21" w:rsidP="00147E6A">
      <w:r>
        <w:continuationSeparator/>
      </w:r>
    </w:p>
  </w:endnote>
  <w:endnote w:type="continuationNotice" w:id="1">
    <w:p w14:paraId="2D79321E" w14:textId="77777777" w:rsidR="00D42E21" w:rsidRDefault="00D42E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2A788D" w14:textId="77777777" w:rsidR="00D42E21" w:rsidRDefault="00D42E21" w:rsidP="00147E6A">
      <w:r>
        <w:separator/>
      </w:r>
    </w:p>
  </w:footnote>
  <w:footnote w:type="continuationSeparator" w:id="0">
    <w:p w14:paraId="551ACD27" w14:textId="77777777" w:rsidR="00D42E21" w:rsidRDefault="00D42E21" w:rsidP="00147E6A">
      <w:r>
        <w:continuationSeparator/>
      </w:r>
    </w:p>
  </w:footnote>
  <w:footnote w:type="continuationNotice" w:id="1">
    <w:p w14:paraId="49119615" w14:textId="77777777" w:rsidR="00D42E21" w:rsidRDefault="00D42E21"/>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36123489"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66.9pt;margin-top:-4.8pt;width:207pt;height:36pt;z-index:251658242;mso-wrap-edited:f">
          <v:imagedata r:id="rId1" o:title=""/>
          <w10:wrap type="topAndBottom"/>
        </v:shape>
        <o:OLEObject Type="Embed" ProgID="PBrush" ShapeID="_x0000_s1027" DrawAspect="Content" ObjectID="_1836123490"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36123491"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36123492"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BD889670"/>
    <w:lvl w:ilvl="0">
      <w:start w:val="1"/>
      <w:numFmt w:val="decimal"/>
      <w:lvlText w:val="%1."/>
      <w:lvlJc w:val="left"/>
      <w:pPr>
        <w:ind w:left="720" w:hanging="360"/>
      </w:p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proofState w:spelling="clean" w:grammar="clean"/>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6AB"/>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995"/>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59C0"/>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1D88"/>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D43"/>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C95"/>
    <w:rsid w:val="002A1E88"/>
    <w:rsid w:val="002A341B"/>
    <w:rsid w:val="002A35C7"/>
    <w:rsid w:val="002A35E4"/>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AAF"/>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5C9"/>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E0"/>
    <w:rsid w:val="00776E92"/>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5E90"/>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5C9"/>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B2F"/>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9DA"/>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634"/>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B0"/>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66"/>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151E"/>
    <w:rsid w:val="00D423DB"/>
    <w:rsid w:val="00D42721"/>
    <w:rsid w:val="00D42750"/>
    <w:rsid w:val="00D42D24"/>
    <w:rsid w:val="00D42E21"/>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5EB"/>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855"/>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33B"/>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9DC"/>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1FA8"/>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5ED"/>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279"/>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D422141-52FA-404D-AF59-188E44949961}"/>
</file>

<file path=customXml/itemProps2.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1E3B5DA8-8292-4414-BD49-7B0D8BF94F0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56</Pages>
  <Words>21381</Words>
  <Characters>115463</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Raquel Nepomuceno Suguiura</cp:lastModifiedBy>
  <cp:revision>68</cp:revision>
  <cp:lastPrinted>2025-11-29T01:39:00Z</cp:lastPrinted>
  <dcterms:created xsi:type="dcterms:W3CDTF">2026-01-22T15:46:00Z</dcterms:created>
  <dcterms:modified xsi:type="dcterms:W3CDTF">2026-03-27T16:31:00Z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